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31A6B21" w:rsidR="00152A13" w:rsidRPr="00856508" w:rsidRDefault="00FA019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A019F" w14:paraId="0D207FC1" w14:textId="77777777" w:rsidTr="00527FC7">
        <w:tc>
          <w:tcPr>
            <w:tcW w:w="8926" w:type="dxa"/>
          </w:tcPr>
          <w:p w14:paraId="55AB92C2" w14:textId="77777777" w:rsidR="00527FC7" w:rsidRPr="00FA019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019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A019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C0867D" w:rsidR="00527FC7" w:rsidRPr="00FA019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A019F">
              <w:rPr>
                <w:rFonts w:ascii="Tahoma" w:hAnsi="Tahoma" w:cs="Tahoma"/>
                <w:u w:val="single"/>
              </w:rPr>
              <w:t>Nombre</w:t>
            </w:r>
            <w:r w:rsidR="00A852D5" w:rsidRPr="00FA019F">
              <w:rPr>
                <w:rFonts w:ascii="Tahoma" w:hAnsi="Tahoma" w:cs="Tahoma"/>
              </w:rPr>
              <w:t>:</w:t>
            </w:r>
            <w:r w:rsidR="001E2C65" w:rsidRPr="00FA019F">
              <w:rPr>
                <w:rFonts w:ascii="Tahoma" w:hAnsi="Tahoma" w:cs="Tahoma"/>
              </w:rPr>
              <w:t xml:space="preserve"> </w:t>
            </w:r>
            <w:r w:rsidR="00163DD9" w:rsidRPr="00FA019F">
              <w:rPr>
                <w:rFonts w:ascii="Tahoma" w:hAnsi="Tahoma" w:cs="Tahoma"/>
              </w:rPr>
              <w:t>Enrique Ramos Valdés</w:t>
            </w:r>
          </w:p>
          <w:p w14:paraId="4F829097" w14:textId="77777777" w:rsidR="00FA019F" w:rsidRPr="00FA019F" w:rsidRDefault="00FA019F" w:rsidP="00FA019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A019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FA019F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FA019F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CEDE4C3" w14:textId="77777777" w:rsidR="00527FC7" w:rsidRPr="00FA019F" w:rsidRDefault="00FA019F" w:rsidP="00FA019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A019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A019F">
              <w:rPr>
                <w:rFonts w:ascii="Tahoma" w:hAnsi="Tahoma" w:cs="Tahoma"/>
                <w:szCs w:val="24"/>
              </w:rPr>
              <w:t>:</w:t>
            </w:r>
            <w:r w:rsidRPr="00FA019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FA019F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DC8D705" w:rsidR="00FA019F" w:rsidRPr="00FA019F" w:rsidRDefault="00FA019F" w:rsidP="00FA019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A019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A019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A019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019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A019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4085322" w:rsidR="00BE4E1F" w:rsidRPr="00FA01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518E"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63DD9"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3E0D423A" w14:textId="5FC14FBB" w:rsidR="00BA3E7F" w:rsidRPr="00FA01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518E"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63DD9"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1986-1990</w:t>
            </w:r>
          </w:p>
          <w:p w14:paraId="1DB281C4" w14:textId="00A7D10F" w:rsidR="00BA3E7F" w:rsidRPr="00FA01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518E"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80C4B"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</w:t>
            </w:r>
            <w:r w:rsidR="00163DD9" w:rsidRPr="00FA0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niversidad Autónoma Agraria, Antonio Narro</w:t>
            </w:r>
          </w:p>
          <w:p w14:paraId="6428F5BF" w14:textId="77777777" w:rsidR="00856508" w:rsidRPr="00FA019F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FA019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A019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A019F" w14:paraId="657EECB3" w14:textId="77777777" w:rsidTr="00FA019F">
        <w:trPr>
          <w:trHeight w:val="50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A019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019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A019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85824CD" w:rsidR="008C34DF" w:rsidRPr="00FA019F" w:rsidRDefault="00BA3E7F" w:rsidP="00552D21">
            <w:pPr>
              <w:jc w:val="both"/>
              <w:rPr>
                <w:rFonts w:ascii="Tahoma" w:hAnsi="Tahoma" w:cs="Tahoma"/>
              </w:rPr>
            </w:pPr>
            <w:r w:rsidRPr="00FA019F">
              <w:rPr>
                <w:rFonts w:ascii="Tahoma" w:hAnsi="Tahoma" w:cs="Tahoma"/>
              </w:rPr>
              <w:t>Empresa</w:t>
            </w:r>
            <w:r w:rsidR="00A2518E" w:rsidRPr="00FA019F">
              <w:rPr>
                <w:rFonts w:ascii="Tahoma" w:hAnsi="Tahoma" w:cs="Tahoma"/>
              </w:rPr>
              <w:t xml:space="preserve">: </w:t>
            </w:r>
            <w:r w:rsidR="00163DD9" w:rsidRPr="00FA019F">
              <w:rPr>
                <w:rFonts w:ascii="Tahoma" w:hAnsi="Tahoma" w:cs="Tahoma"/>
              </w:rPr>
              <w:t>INE</w:t>
            </w:r>
          </w:p>
          <w:p w14:paraId="28383F74" w14:textId="567B9AEF" w:rsidR="00BA3E7F" w:rsidRPr="00FA019F" w:rsidRDefault="00BA3E7F" w:rsidP="00552D21">
            <w:pPr>
              <w:jc w:val="both"/>
              <w:rPr>
                <w:rFonts w:ascii="Tahoma" w:hAnsi="Tahoma" w:cs="Tahoma"/>
              </w:rPr>
            </w:pPr>
            <w:r w:rsidRPr="00FA019F">
              <w:rPr>
                <w:rFonts w:ascii="Tahoma" w:hAnsi="Tahoma" w:cs="Tahoma"/>
              </w:rPr>
              <w:t>Periodo</w:t>
            </w:r>
            <w:r w:rsidR="00A2518E" w:rsidRPr="00FA019F">
              <w:rPr>
                <w:rFonts w:ascii="Tahoma" w:hAnsi="Tahoma" w:cs="Tahoma"/>
              </w:rPr>
              <w:t xml:space="preserve">: </w:t>
            </w:r>
            <w:r w:rsidR="00163DD9" w:rsidRPr="00FA019F">
              <w:rPr>
                <w:rFonts w:ascii="Tahoma" w:hAnsi="Tahoma" w:cs="Tahoma"/>
              </w:rPr>
              <w:t>202</w:t>
            </w:r>
            <w:r w:rsidR="00AB023A" w:rsidRPr="00FA019F">
              <w:rPr>
                <w:rFonts w:ascii="Tahoma" w:hAnsi="Tahoma" w:cs="Tahoma"/>
              </w:rPr>
              <w:t>3</w:t>
            </w:r>
          </w:p>
          <w:p w14:paraId="72BE9BB5" w14:textId="590B3387" w:rsidR="00A2518E" w:rsidRPr="00FA019F" w:rsidRDefault="00BA3E7F" w:rsidP="00A2518E">
            <w:pPr>
              <w:jc w:val="both"/>
              <w:rPr>
                <w:rFonts w:ascii="Tahoma" w:hAnsi="Tahoma" w:cs="Tahoma"/>
              </w:rPr>
            </w:pPr>
            <w:r w:rsidRPr="00FA019F">
              <w:rPr>
                <w:rFonts w:ascii="Tahoma" w:hAnsi="Tahoma" w:cs="Tahoma"/>
              </w:rPr>
              <w:t>Cargo</w:t>
            </w:r>
            <w:r w:rsidR="00A2518E" w:rsidRPr="00FA019F">
              <w:rPr>
                <w:rFonts w:ascii="Tahoma" w:hAnsi="Tahoma" w:cs="Tahoma"/>
              </w:rPr>
              <w:t xml:space="preserve">: </w:t>
            </w:r>
            <w:r w:rsidR="00163DD9" w:rsidRPr="00FA019F">
              <w:rPr>
                <w:rFonts w:ascii="Tahoma" w:hAnsi="Tahoma" w:cs="Tahoma"/>
              </w:rPr>
              <w:t>CAE</w:t>
            </w:r>
          </w:p>
          <w:p w14:paraId="6EE5C9B9" w14:textId="77777777" w:rsidR="00163DD9" w:rsidRPr="00FA019F" w:rsidRDefault="00163DD9" w:rsidP="00A2518E">
            <w:pPr>
              <w:jc w:val="both"/>
              <w:rPr>
                <w:rFonts w:ascii="Tahoma" w:hAnsi="Tahoma" w:cs="Tahoma"/>
              </w:rPr>
            </w:pPr>
          </w:p>
          <w:p w14:paraId="491A1481" w14:textId="77777777" w:rsidR="00AB023A" w:rsidRPr="00FA019F" w:rsidRDefault="00AB023A" w:rsidP="00AB023A">
            <w:pPr>
              <w:jc w:val="both"/>
              <w:rPr>
                <w:rFonts w:ascii="Tahoma" w:hAnsi="Tahoma" w:cs="Tahoma"/>
              </w:rPr>
            </w:pPr>
            <w:r w:rsidRPr="00FA019F">
              <w:rPr>
                <w:rFonts w:ascii="Tahoma" w:hAnsi="Tahoma" w:cs="Tahoma"/>
              </w:rPr>
              <w:t>Empresa: INE</w:t>
            </w:r>
          </w:p>
          <w:p w14:paraId="089181B1" w14:textId="309BC1AC" w:rsidR="00AB023A" w:rsidRPr="00FA019F" w:rsidRDefault="00AB023A" w:rsidP="00AB023A">
            <w:pPr>
              <w:jc w:val="both"/>
              <w:rPr>
                <w:rFonts w:ascii="Tahoma" w:hAnsi="Tahoma" w:cs="Tahoma"/>
              </w:rPr>
            </w:pPr>
            <w:r w:rsidRPr="00FA019F">
              <w:rPr>
                <w:rFonts w:ascii="Tahoma" w:hAnsi="Tahoma" w:cs="Tahoma"/>
              </w:rPr>
              <w:t>Periodo: 2021</w:t>
            </w:r>
          </w:p>
          <w:p w14:paraId="51291B32" w14:textId="77777777" w:rsidR="00AB023A" w:rsidRPr="00FA019F" w:rsidRDefault="00AB023A" w:rsidP="00AB023A">
            <w:pPr>
              <w:jc w:val="both"/>
              <w:rPr>
                <w:rFonts w:ascii="Tahoma" w:hAnsi="Tahoma" w:cs="Tahoma"/>
              </w:rPr>
            </w:pPr>
            <w:r w:rsidRPr="00FA019F">
              <w:rPr>
                <w:rFonts w:ascii="Tahoma" w:hAnsi="Tahoma" w:cs="Tahoma"/>
              </w:rPr>
              <w:t>Cargo: CAE</w:t>
            </w:r>
          </w:p>
          <w:p w14:paraId="09F05F26" w14:textId="2DBCCEF4" w:rsidR="00BA3E7F" w:rsidRPr="00FA019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A11A" w14:textId="77777777" w:rsidR="005E578A" w:rsidRDefault="005E578A" w:rsidP="00527FC7">
      <w:pPr>
        <w:spacing w:after="0" w:line="240" w:lineRule="auto"/>
      </w:pPr>
      <w:r>
        <w:separator/>
      </w:r>
    </w:p>
  </w:endnote>
  <w:endnote w:type="continuationSeparator" w:id="0">
    <w:p w14:paraId="6EF80DE1" w14:textId="77777777" w:rsidR="005E578A" w:rsidRDefault="005E578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2FDB" w14:textId="77777777" w:rsidR="005E578A" w:rsidRDefault="005E578A" w:rsidP="00527FC7">
      <w:pPr>
        <w:spacing w:after="0" w:line="240" w:lineRule="auto"/>
      </w:pPr>
      <w:r>
        <w:separator/>
      </w:r>
    </w:p>
  </w:footnote>
  <w:footnote w:type="continuationSeparator" w:id="0">
    <w:p w14:paraId="0D4560EF" w14:textId="77777777" w:rsidR="005E578A" w:rsidRDefault="005E578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22F8A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3DD9"/>
    <w:rsid w:val="00195622"/>
    <w:rsid w:val="001A2818"/>
    <w:rsid w:val="001B3523"/>
    <w:rsid w:val="001B3D03"/>
    <w:rsid w:val="001B76C8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953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578A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3CAE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0C4B"/>
    <w:rsid w:val="009A776F"/>
    <w:rsid w:val="009B5D88"/>
    <w:rsid w:val="009B7550"/>
    <w:rsid w:val="009D39D4"/>
    <w:rsid w:val="00A2518E"/>
    <w:rsid w:val="00A44CAE"/>
    <w:rsid w:val="00A601AD"/>
    <w:rsid w:val="00A7487D"/>
    <w:rsid w:val="00A852D5"/>
    <w:rsid w:val="00AA1544"/>
    <w:rsid w:val="00AA7518"/>
    <w:rsid w:val="00AB023A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5D7B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2B2F"/>
    <w:rsid w:val="00F2497D"/>
    <w:rsid w:val="00F333C9"/>
    <w:rsid w:val="00F51626"/>
    <w:rsid w:val="00F51C49"/>
    <w:rsid w:val="00F966AF"/>
    <w:rsid w:val="00FA019F"/>
    <w:rsid w:val="00FA1FBB"/>
    <w:rsid w:val="00FA714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2024-06-02T03:01:00Z</dcterms:created>
  <dcterms:modified xsi:type="dcterms:W3CDTF">2024-06-02T03:01:00Z</dcterms:modified>
</cp:coreProperties>
</file>